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5B9" w:rsidRDefault="0015100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Karta przedmiotu</w:t>
      </w:r>
    </w:p>
    <w:p w:rsidR="003A45B9" w:rsidRDefault="0015100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2921"/>
      </w:tblGrid>
      <w:tr w:rsidR="003A45B9"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3A45B9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1. Kierunek studiów: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 Poziom kształcenia: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studia II stopnia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3. Forma studiów: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stacjonarne</w:t>
            </w:r>
          </w:p>
        </w:tc>
      </w:tr>
      <w:tr w:rsidR="003A45B9">
        <w:tc>
          <w:tcPr>
            <w:tcW w:w="4192" w:type="dxa"/>
            <w:gridSpan w:val="2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4. Rok: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5500" w:type="dxa"/>
            <w:gridSpan w:val="2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5. Semestr: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3A45B9">
        <w:tc>
          <w:tcPr>
            <w:tcW w:w="9692" w:type="dxa"/>
            <w:gridSpan w:val="4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6. Nazwa przedmiotu: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Ochrona Radiologiczna</w:t>
            </w:r>
          </w:p>
        </w:tc>
      </w:tr>
      <w:tr w:rsidR="003A45B9">
        <w:tc>
          <w:tcPr>
            <w:tcW w:w="9692" w:type="dxa"/>
            <w:gridSpan w:val="4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7. Status przedmiotu: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specjalnościowy/fakultatywny</w:t>
            </w:r>
          </w:p>
        </w:tc>
      </w:tr>
      <w:tr w:rsidR="003A45B9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8. Treści programowe przedmiotu i przypisane do nich efekty uczenia się </w:t>
            </w:r>
          </w:p>
        </w:tc>
      </w:tr>
      <w:tr w:rsidR="003A45B9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:rsidR="003A45B9" w:rsidRDefault="003A4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Poznanie  przepisów,  reguł i zasad postępowania,  w ochronie radiologicznej.</w:t>
            </w:r>
          </w:p>
          <w:p w:rsidR="003A45B9" w:rsidRDefault="003A4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Efekty uczenia się/odniesienie do efektów uczenia się zawartych w standardach 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wiedzy student zna i rozumie: 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Prezentuje pogłębioną wiedzę z zakresu rozpoznawania podstawowych zagrożeń zdrowia ludności związanych z jakością środowiska, stylem ży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cia i sposobem żywienia oraz innymi czynnikami ryzyka zdrowotnego - K_W01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umiejętności student potrafi: 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Posiada umiejętności wykorzystania wiedzy teoretycznej, dostrzegania, obserwacji i interpretacji zjawisk w zakresie zdrowia populacji, pogłębione i wzbogacone o wyjaśnianie wzajemnych relacji między zdrowiem, a czynnikami społeczno-ekonomicznymi i środowis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kowymi - K_U02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kompetencji społecznych student jest gotów do: 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Przejawia zaangażowanie w promocję zdrowia publicznego i zainteresowanie problemami polityki społecznej i zdrowotnej K_K02</w:t>
            </w:r>
          </w:p>
          <w:p w:rsidR="003A45B9" w:rsidRDefault="003A4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5B9">
        <w:tc>
          <w:tcPr>
            <w:tcW w:w="6771" w:type="dxa"/>
            <w:gridSpan w:val="3"/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9. liczba godzin z przedmiotu: </w:t>
            </w:r>
          </w:p>
        </w:tc>
        <w:tc>
          <w:tcPr>
            <w:tcW w:w="2921" w:type="dxa"/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56 (w tym kontaktowych: 28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</w:tr>
      <w:tr w:rsidR="003A45B9">
        <w:tc>
          <w:tcPr>
            <w:tcW w:w="6771" w:type="dxa"/>
            <w:gridSpan w:val="3"/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10. liczba punktów ECTS dla przedmiotu ECTS: </w:t>
            </w:r>
          </w:p>
        </w:tc>
        <w:tc>
          <w:tcPr>
            <w:tcW w:w="2921" w:type="dxa"/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2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(1)</w:t>
            </w:r>
          </w:p>
        </w:tc>
      </w:tr>
      <w:tr w:rsidR="003A45B9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A45B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Sposoby oceny*</w:t>
            </w:r>
          </w:p>
        </w:tc>
      </w:tr>
      <w:tr w:rsidR="003A45B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Bieżąca ocena na seminariach 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Kolokwium</w:t>
            </w:r>
          </w:p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Zaliczenie na ocenę</w:t>
            </w:r>
          </w:p>
        </w:tc>
        <w:tc>
          <w:tcPr>
            <w:tcW w:w="2921" w:type="dxa"/>
            <w:tcBorders>
              <w:top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</w:tr>
      <w:tr w:rsidR="003A45B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Bieżąca ocena na seminariach/ ćwiczeniach</w:t>
            </w:r>
          </w:p>
        </w:tc>
        <w:tc>
          <w:tcPr>
            <w:tcW w:w="2921" w:type="dxa"/>
            <w:tcBorders>
              <w:top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</w:tr>
      <w:tr w:rsidR="003A45B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Obserwacja</w:t>
            </w:r>
          </w:p>
        </w:tc>
        <w:tc>
          <w:tcPr>
            <w:tcW w:w="2921" w:type="dxa"/>
            <w:tcBorders>
              <w:top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</w:tr>
    </w:tbl>
    <w:p w:rsidR="003A45B9" w:rsidRDefault="003A45B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</w:p>
    <w:p w:rsidR="003A45B9" w:rsidRDefault="0015100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*</w:t>
      </w:r>
      <w:r>
        <w:rPr>
          <w:rFonts w:ascii="Times New Roman" w:eastAsia="Times New Roman" w:hAnsi="Times New Roman" w:cs="Times New Roman"/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rFonts w:ascii="Times New Roman" w:eastAsia="Times New Roman" w:hAnsi="Times New Roman" w:cs="Times New Roman"/>
          <w:color w:val="000000"/>
        </w:rPr>
        <w:t>ięcie minimum 60% zakładanego maksymalnego poziomu (nie dotyczy oceny obserwacyjnej):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3A45B9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(2.0)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(3.0)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d.db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(3.5)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(4.0)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p.db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(4.5)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(5.0)</w:t>
            </w:r>
          </w:p>
        </w:tc>
      </w:tr>
      <w:tr w:rsidR="003A45B9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5B9" w:rsidRDefault="00151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92%-100%</w:t>
            </w:r>
          </w:p>
        </w:tc>
      </w:tr>
    </w:tbl>
    <w:p w:rsidR="003A45B9" w:rsidRDefault="003A45B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</w:p>
    <w:sectPr w:rsidR="003A45B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B9"/>
    <w:rsid w:val="0015100F"/>
    <w:rsid w:val="003A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BBBAD-EA9B-4778-AEDC-C71160C1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+OAOrNllgnEtPLaKRERpekAmfQ==">AMUW2mWOtTqjrn4PNeqmGNdyOjhQQADo9r2xMh48Hh2+ZVBOhveHF1nPJiYJzmPwfZtgqQsEyCl1rkT2z/veZyqWniFbUJ0Peab/nM4kf/nVs1u3sTTaIsc=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B34FBED-72ED-4303-A7BE-F18B264112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2AB4EA-26F0-4E49-A9C6-EBBC8CA81F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A0EC7-80F1-4A61-BB7A-0E48A4DDFD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2021-03-31T19:03:00Z</dcterms:created>
  <dcterms:modified xsi:type="dcterms:W3CDTF">2022-03-31T16:21:00Z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5210792-6e5f-4945-9946-e33b2c1b77aa_Enabled">
    <vt:lpwstr>True</vt:lpwstr>
  </property>
  <property fmtid="{D5CDD505-2E9C-101B-9397-08002B2CF9AE}" pid="3" name="MSIP_Label_f5210792-6e5f-4945-9946-e33b2c1b77aa_SiteId">
    <vt:lpwstr>21f195bc-13e5-4339-82ea-ef8b8ecdd0a9</vt:lpwstr>
  </property>
  <property fmtid="{D5CDD505-2E9C-101B-9397-08002B2CF9AE}" pid="4" name="MSIP_Label_f5210792-6e5f-4945-9946-e33b2c1b77aa_Owner">
    <vt:lpwstr>asekowl@adient.com</vt:lpwstr>
  </property>
  <property fmtid="{D5CDD505-2E9C-101B-9397-08002B2CF9AE}" pid="5" name="MSIP_Label_f5210792-6e5f-4945-9946-e33b2c1b77aa_SetDate">
    <vt:lpwstr>2020-03-04T18:56:54.6270267Z</vt:lpwstr>
  </property>
  <property fmtid="{D5CDD505-2E9C-101B-9397-08002B2CF9AE}" pid="6" name="MSIP_Label_f5210792-6e5f-4945-9946-e33b2c1b77aa_Name">
    <vt:lpwstr>Internal</vt:lpwstr>
  </property>
  <property fmtid="{D5CDD505-2E9C-101B-9397-08002B2CF9AE}" pid="7" name="MSIP_Label_f5210792-6e5f-4945-9946-e33b2c1b77aa_Application">
    <vt:lpwstr>Microsoft Azure Information Protection</vt:lpwstr>
  </property>
  <property fmtid="{D5CDD505-2E9C-101B-9397-08002B2CF9AE}" pid="8" name="MSIP_Label_f5210792-6e5f-4945-9946-e33b2c1b77aa_ActionId">
    <vt:lpwstr>2545153a-5932-44bd-9ebf-57db7c371404</vt:lpwstr>
  </property>
  <property fmtid="{D5CDD505-2E9C-101B-9397-08002B2CF9AE}" pid="9" name="MSIP_Label_f5210792-6e5f-4945-9946-e33b2c1b77aa_Extended_MSFT_Method">
    <vt:lpwstr>Automatic</vt:lpwstr>
  </property>
  <property fmtid="{D5CDD505-2E9C-101B-9397-08002B2CF9AE}" pid="10" name="MSIP_Label_dd77c177-921f-4c67-aad2-9844fb8189cd_Enabled">
    <vt:lpwstr>True</vt:lpwstr>
  </property>
  <property fmtid="{D5CDD505-2E9C-101B-9397-08002B2CF9AE}" pid="11" name="MSIP_Label_dd77c177-921f-4c67-aad2-9844fb8189cd_SiteId">
    <vt:lpwstr>21f195bc-13e5-4339-82ea-ef8b8ecdd0a9</vt:lpwstr>
  </property>
  <property fmtid="{D5CDD505-2E9C-101B-9397-08002B2CF9AE}" pid="12" name="MSIP_Label_dd77c177-921f-4c67-aad2-9844fb8189cd_Owner">
    <vt:lpwstr>asekowl@adient.com</vt:lpwstr>
  </property>
  <property fmtid="{D5CDD505-2E9C-101B-9397-08002B2CF9AE}" pid="13" name="MSIP_Label_dd77c177-921f-4c67-aad2-9844fb8189cd_SetDate">
    <vt:lpwstr>2020-03-04T18:56:54.6270267Z</vt:lpwstr>
  </property>
  <property fmtid="{D5CDD505-2E9C-101B-9397-08002B2CF9AE}" pid="14" name="MSIP_Label_dd77c177-921f-4c67-aad2-9844fb8189cd_Name">
    <vt:lpwstr>Adient INTERNAL</vt:lpwstr>
  </property>
  <property fmtid="{D5CDD505-2E9C-101B-9397-08002B2CF9AE}" pid="15" name="MSIP_Label_dd77c177-921f-4c67-aad2-9844fb8189cd_Application">
    <vt:lpwstr>Microsoft Azure Information Protection</vt:lpwstr>
  </property>
  <property fmtid="{D5CDD505-2E9C-101B-9397-08002B2CF9AE}" pid="16" name="MSIP_Label_dd77c177-921f-4c67-aad2-9844fb8189cd_ActionId">
    <vt:lpwstr>2545153a-5932-44bd-9ebf-57db7c371404</vt:lpwstr>
  </property>
  <property fmtid="{D5CDD505-2E9C-101B-9397-08002B2CF9AE}" pid="17" name="MSIP_Label_dd77c177-921f-4c67-aad2-9844fb8189cd_Parent">
    <vt:lpwstr>f5210792-6e5f-4945-9946-e33b2c1b77aa</vt:lpwstr>
  </property>
  <property fmtid="{D5CDD505-2E9C-101B-9397-08002B2CF9AE}" pid="18" name="MSIP_Label_dd77c177-921f-4c67-aad2-9844fb8189cd_Extended_MSFT_Method">
    <vt:lpwstr>Automatic</vt:lpwstr>
  </property>
  <property fmtid="{D5CDD505-2E9C-101B-9397-08002B2CF9AE}" pid="19" name="Sensitivity">
    <vt:lpwstr>Internal Adient INTERNAL</vt:lpwstr>
  </property>
  <property fmtid="{D5CDD505-2E9C-101B-9397-08002B2CF9AE}" pid="20" name="ContentTypeId">
    <vt:lpwstr>0x0101001F31EC2DE9253947A968F1AB0845454E</vt:lpwstr>
  </property>
</Properties>
</file>